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42E9" w14:textId="04835A89" w:rsidR="00573BDB" w:rsidRPr="001177D1" w:rsidRDefault="00573BDB" w:rsidP="00F56895">
      <w:pPr>
        <w:pStyle w:val="Title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 w:rsidRPr="001177D1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Guidelines:</w:t>
      </w:r>
    </w:p>
    <w:p w14:paraId="43FCB88B" w14:textId="77777777" w:rsidR="00573BDB" w:rsidRDefault="00573BDB" w:rsidP="00573BD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05843DEB" w14:textId="514097D2" w:rsidR="00573BDB" w:rsidRPr="00F56895" w:rsidRDefault="00573BDB" w:rsidP="00573BDB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project proposal should be 10 A4 must contain the following information:</w:t>
      </w:r>
    </w:p>
    <w:p w14:paraId="366E8FC9" w14:textId="22721EC2" w:rsidR="00573BDB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Abstract</w:t>
      </w:r>
    </w:p>
    <w:p w14:paraId="3D481B7D" w14:textId="360D4721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Background and significance</w:t>
      </w:r>
    </w:p>
    <w:p w14:paraId="12537051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Scientific goals and objectives</w:t>
      </w:r>
    </w:p>
    <w:p w14:paraId="2608881A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Research methods, algorithms and code parallelization (including memory requirements)</w:t>
      </w:r>
    </w:p>
    <w:p w14:paraId="305A1B86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Representative benchmarks and scaling</w:t>
      </w:r>
    </w:p>
    <w:p w14:paraId="0BDEA180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Batch Job Summary Report</w:t>
      </w:r>
    </w:p>
    <w:p w14:paraId="76E6595A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Resource justification (annual node hours and disk space)</w:t>
      </w:r>
    </w:p>
    <w:p w14:paraId="7DFED830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Visualisation, pre- and post-processing needs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(if applicable)</w:t>
      </w:r>
    </w:p>
    <w:p w14:paraId="34B8AB70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Development and debugging requirements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(if applicable)</w:t>
      </w:r>
    </w:p>
    <w:p w14:paraId="2B95C739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Project plan: tasks and milestones</w:t>
      </w:r>
    </w:p>
    <w:p w14:paraId="2C089FE3" w14:textId="77777777" w:rsidR="00573BDB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Previous results</w:t>
      </w:r>
    </w:p>
    <w:p w14:paraId="61EA9A8F" w14:textId="77777777" w:rsidR="00573BDB" w:rsidRPr="00F56895" w:rsidRDefault="00573BDB" w:rsidP="00573BD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0384AA7" w14:textId="77777777" w:rsidR="00573BDB" w:rsidRPr="00F56895" w:rsidRDefault="00573BDB" w:rsidP="00573BDB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follow the structure used in this template, which reflects the requirements reported on Produc-</w:t>
      </w:r>
    </w:p>
    <w:p w14:paraId="0A948EF6" w14:textId="77777777" w:rsidR="00573BDB" w:rsidRPr="00F56895" w:rsidRDefault="00573BDB" w:rsidP="00573BDB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tion Projects Submission.</w:t>
      </w:r>
    </w:p>
    <w:p w14:paraId="0EEBC228" w14:textId="77777777" w:rsidR="00573BDB" w:rsidRPr="00573BDB" w:rsidRDefault="00573BDB" w:rsidP="00573BDB">
      <w:pPr>
        <w:rPr>
          <w:lang w:val="en-US"/>
        </w:rPr>
      </w:pPr>
    </w:p>
    <w:p w14:paraId="148CFAA2" w14:textId="3A9B6B81" w:rsidR="00573BDB" w:rsidRPr="001177D1" w:rsidRDefault="001177D1" w:rsidP="00F56895">
      <w:pPr>
        <w:pStyle w:val="Title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 w:rsidRPr="001177D1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Template</w:t>
      </w:r>
    </w:p>
    <w:p w14:paraId="329B9C0B" w14:textId="77777777" w:rsidR="00573BDB" w:rsidRDefault="00573BDB" w:rsidP="00F56895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FC5644" w14:textId="7F77D10B" w:rsidR="00F56895" w:rsidRPr="00F56895" w:rsidRDefault="00F56895" w:rsidP="00F56895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6895">
        <w:rPr>
          <w:rFonts w:ascii="Times New Roman" w:hAnsi="Times New Roman" w:cs="Times New Roman"/>
          <w:b/>
          <w:bCs/>
          <w:sz w:val="32"/>
          <w:szCs w:val="32"/>
        </w:rPr>
        <w:t>This is the title of the Proposal</w:t>
      </w:r>
    </w:p>
    <w:p w14:paraId="1B13F505" w14:textId="77777777" w:rsidR="00F56895" w:rsidRDefault="00F56895" w:rsidP="00F56895">
      <w:pPr>
        <w:rPr>
          <w:rFonts w:ascii="Times New Roman" w:hAnsi="Times New Roman" w:cs="Times New Roman"/>
        </w:rPr>
      </w:pPr>
    </w:p>
    <w:p w14:paraId="288660D2" w14:textId="4881151E" w:rsidR="00F56895" w:rsidRPr="00F56895" w:rsidRDefault="00F56895" w:rsidP="00F568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Principal Investigator</w:t>
      </w: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>, First Collaborator</w:t>
      </w: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>, and Last Collaborator</w:t>
      </w: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1,2</w:t>
      </w:r>
    </w:p>
    <w:p w14:paraId="463D2444" w14:textId="77777777" w:rsidR="00F56895" w:rsidRPr="00F56895" w:rsidRDefault="00F56895" w:rsidP="00F568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>Affiliation of the PI</w:t>
      </w:r>
    </w:p>
    <w:p w14:paraId="32A52596" w14:textId="77777777" w:rsidR="00F56895" w:rsidRPr="00F56895" w:rsidRDefault="00F56895" w:rsidP="00F568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>Other affiliation</w:t>
      </w:r>
    </w:p>
    <w:p w14:paraId="32191057" w14:textId="77777777" w:rsidR="00F56895" w:rsidRPr="00F56895" w:rsidRDefault="00F56895" w:rsidP="00F56895">
      <w:pPr>
        <w:jc w:val="center"/>
        <w:rPr>
          <w:rFonts w:ascii="Times New Roman" w:hAnsi="Times New Roman" w:cs="Times New Roman"/>
        </w:rPr>
      </w:pPr>
    </w:p>
    <w:p w14:paraId="049FC004" w14:textId="287A4DC2" w:rsidR="00F56895" w:rsidRPr="00573BDB" w:rsidRDefault="00F56895" w:rsidP="00F56895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56895">
        <w:rPr>
          <w:rFonts w:ascii="Times New Roman" w:hAnsi="Times New Roman" w:cs="Times New Roman"/>
          <w:b/>
          <w:bCs/>
          <w:sz w:val="22"/>
          <w:szCs w:val="22"/>
        </w:rPr>
        <w:t>Abstract</w:t>
      </w:r>
      <w:r w:rsidR="00573BD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(Max 200 Words)</w:t>
      </w:r>
    </w:p>
    <w:p w14:paraId="7F9608BB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This is the abstract of the proposal: in this document we provide a template for CSCS Pro-</w:t>
      </w:r>
    </w:p>
    <w:p w14:paraId="39D9DF60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duction Project Submission with guidelines, focusing in particular on sections Representative</w:t>
      </w:r>
    </w:p>
    <w:p w14:paraId="765B4003" w14:textId="77777777" w:rsidR="00F56895" w:rsidRPr="00F56895" w:rsidRDefault="00F56895" w:rsidP="00F56895">
      <w:pPr>
        <w:rPr>
          <w:rFonts w:ascii="Times New Roman" w:hAnsi="Times New Roman" w:cs="Times New Roman"/>
        </w:rPr>
      </w:pPr>
      <w:r w:rsidRPr="00F56895">
        <w:rPr>
          <w:rFonts w:ascii="Times New Roman" w:hAnsi="Times New Roman" w:cs="Times New Roman"/>
          <w:sz w:val="22"/>
          <w:szCs w:val="22"/>
        </w:rPr>
        <w:t>benchmarks and Scaling, Batch Job Summary Report and Resource Justification</w:t>
      </w:r>
      <w:r w:rsidRPr="00F56895">
        <w:rPr>
          <w:rFonts w:ascii="Times New Roman" w:hAnsi="Times New Roman" w:cs="Times New Roman"/>
        </w:rPr>
        <w:t>.</w:t>
      </w:r>
    </w:p>
    <w:p w14:paraId="1A4CCC76" w14:textId="77777777" w:rsidR="00F56895" w:rsidRDefault="00F56895" w:rsidP="00F56895">
      <w:pPr>
        <w:rPr>
          <w:rFonts w:ascii="Times New Roman" w:hAnsi="Times New Roman" w:cs="Times New Roman"/>
        </w:rPr>
      </w:pPr>
    </w:p>
    <w:p w14:paraId="38D24850" w14:textId="755FDDF9" w:rsidR="00FB3E9D" w:rsidRPr="00FB3E9D" w:rsidRDefault="00FB3E9D" w:rsidP="00F56895">
      <w:pPr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</w:pPr>
      <w:r w:rsidRPr="00FB3E9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5 pages</w:t>
      </w:r>
      <w:r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 for “Background and Significance” and “Scientific Goals and Objectives”</w:t>
      </w:r>
      <w:r w:rsidRPr="00FB3E9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:</w:t>
      </w:r>
    </w:p>
    <w:p w14:paraId="58359B07" w14:textId="77777777" w:rsidR="00FB3E9D" w:rsidRPr="00FB3E9D" w:rsidRDefault="00FB3E9D" w:rsidP="00F56895">
      <w:pPr>
        <w:rPr>
          <w:rFonts w:ascii="Times New Roman" w:hAnsi="Times New Roman" w:cs="Times New Roman"/>
          <w:lang w:val="en-US"/>
        </w:rPr>
      </w:pPr>
    </w:p>
    <w:p w14:paraId="15EB543A" w14:textId="491B1CB1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Background and Significance</w:t>
      </w:r>
    </w:p>
    <w:p w14:paraId="7EB9A10D" w14:textId="6843E9BB" w:rsidR="00F56895" w:rsidRPr="00F56895" w:rsidRDefault="00573BDB" w:rsidP="00F56895">
      <w:pPr>
        <w:rPr>
          <w:rFonts w:ascii="Times New Roman" w:hAnsi="Times New Roman" w:cs="Times New Roman"/>
          <w:sz w:val="22"/>
          <w:szCs w:val="22"/>
        </w:rPr>
      </w:pPr>
      <w:r w:rsidRPr="00573BDB">
        <w:rPr>
          <w:rFonts w:ascii="Times New Roman" w:hAnsi="Times New Roman" w:cs="Times New Roman"/>
          <w:sz w:val="22"/>
          <w:szCs w:val="22"/>
        </w:rPr>
        <w:t>Describe the proposed research and the main scientific/technical advances you will achieve with the requested allocation. The justification of the requested resources must be clearly linked to the software performance evaluation</w:t>
      </w:r>
      <w:r w:rsidR="00F56895" w:rsidRPr="00F56895">
        <w:rPr>
          <w:rFonts w:ascii="Times New Roman" w:hAnsi="Times New Roman" w:cs="Times New Roman"/>
          <w:sz w:val="22"/>
          <w:szCs w:val="22"/>
        </w:rPr>
        <w:t>.</w:t>
      </w:r>
    </w:p>
    <w:p w14:paraId="5093C352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53FE13A2" w14:textId="1D50FD6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Scientific Goals and Objectives</w:t>
      </w:r>
      <w:r w:rsidRPr="00F5689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3563AA24" w14:textId="566707B3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Please extensively describe your scientific case. The scientific case remains the most relevant part of the proposal. </w:t>
      </w:r>
    </w:p>
    <w:p w14:paraId="55441CE5" w14:textId="000AE4A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31155E60" w14:textId="519362DD" w:rsidR="00F56895" w:rsidRPr="00573BDB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Research Methods, Algorithms and Code Parallelization</w:t>
      </w:r>
      <w:r w:rsidR="00573BDB">
        <w:rPr>
          <w:rFonts w:ascii="Times New Roman" w:hAnsi="Times New Roman" w:cs="Times New Roman"/>
          <w:b/>
          <w:bCs/>
          <w:lang w:val="en-US"/>
        </w:rPr>
        <w:t xml:space="preserve"> (</w:t>
      </w:r>
      <w:r w:rsidR="00573BDB" w:rsidRPr="00FB3E9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max 1 page</w:t>
      </w:r>
      <w:r w:rsidR="00573BDB">
        <w:rPr>
          <w:rFonts w:ascii="Times New Roman" w:hAnsi="Times New Roman" w:cs="Times New Roman"/>
          <w:b/>
          <w:bCs/>
          <w:lang w:val="en-US"/>
        </w:rPr>
        <w:t>)</w:t>
      </w:r>
    </w:p>
    <w:p w14:paraId="6E180063" w14:textId="4F3A0C2C" w:rsid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insert in this section a description of the methods and algorithms of all the codes adopted foryour computational study, justifying your choices and describing possible alternatives. Furthermore,</w:t>
      </w:r>
      <w:r w:rsidR="00573BD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please specify whether you are the main developer, a contributing developer or a user of the code.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 should include a brief list of the main scientific libraries employed and a description of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parallelization approach, with specific memory and I/O requirements as well. In general </w:t>
      </w:r>
      <w:r w:rsidRPr="00F56895">
        <w:rPr>
          <w:rFonts w:ascii="Times New Roman" w:hAnsi="Times New Roman" w:cs="Times New Roman"/>
          <w:sz w:val="22"/>
          <w:szCs w:val="22"/>
        </w:rPr>
        <w:lastRenderedPageBreak/>
        <w:t>community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codes publish this information on their web sites. For instance, the </w:t>
      </w:r>
      <w:hyperlink r:id="rId5" w:history="1">
        <w:r w:rsidRPr="00F56895">
          <w:rPr>
            <w:rStyle w:val="Hyperlink"/>
            <w:rFonts w:ascii="Times New Roman" w:hAnsi="Times New Roman" w:cs="Times New Roman"/>
            <w:sz w:val="22"/>
            <w:szCs w:val="22"/>
          </w:rPr>
          <w:t>CP2K home page</w:t>
        </w:r>
      </w:hyperlink>
      <w:r w:rsidRPr="00F56895">
        <w:rPr>
          <w:rFonts w:ascii="Times New Roman" w:hAnsi="Times New Roman" w:cs="Times New Roman"/>
          <w:sz w:val="22"/>
          <w:szCs w:val="22"/>
        </w:rPr>
        <w:t xml:space="preserve"> reports that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i/>
          <w:iCs/>
          <w:sz w:val="22"/>
          <w:szCs w:val="22"/>
        </w:rPr>
        <w:t>CP2K is written in Fortran 2008 and can be run efficiently in parallel using a combination of multi-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i/>
          <w:iCs/>
          <w:sz w:val="22"/>
          <w:szCs w:val="22"/>
        </w:rPr>
        <w:t>threading, MPI, and CUDA</w:t>
      </w:r>
      <w:r w:rsidRPr="00F56895">
        <w:rPr>
          <w:rFonts w:ascii="Times New Roman" w:hAnsi="Times New Roman" w:cs="Times New Roman"/>
          <w:sz w:val="22"/>
          <w:szCs w:val="22"/>
        </w:rPr>
        <w:t>. However, please clearly state if you use your own modified version of a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community code and briefly describe why you are not using the public release of the software.</w:t>
      </w:r>
    </w:p>
    <w:p w14:paraId="38BBEDF4" w14:textId="2970812A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If you don’t use a community code, please report if the code employs MPI distributed parallelism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or hybrid MPI/OpenMP, which type of MPI communication has been implemented and if it makes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use of shared memory parallelism, GPU accelerators or OpenACC/CUDA, with specific memory and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I/O requirements as well.</w:t>
      </w:r>
    </w:p>
    <w:p w14:paraId="20012BA9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1CA47FF6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Validation, Verification, Uncertainty Quantification, State of the art</w:t>
      </w:r>
    </w:p>
    <w:p w14:paraId="636DE825" w14:textId="0F736A06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explain how to validate your method against experiments or other established reference data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and verify the numerical consistency of your model, citing the relevant references to peer reviewed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papers. Provide parametric sensitivity analysis of your method, with estimates of the uncertainty of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your predictions. Data driven uncertainty quantification is encouraged and for multiphysics/multiscale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problems, please estimate the uncertainty of the full methods and software. Place the proposed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research in the context of competing work, explaining the advantages and drawbacks of your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approach.</w:t>
      </w:r>
    </w:p>
    <w:p w14:paraId="0A6FAEA2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Representative Benchmarks and Scaling</w:t>
      </w:r>
    </w:p>
    <w:p w14:paraId="681B0D27" w14:textId="77777777" w:rsid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report in this section the results of the mandatory strong scaling tests performed with theselected code: you should report scaling data and plot for every representative system of your project.</w:t>
      </w:r>
    </w:p>
    <w:p w14:paraId="05E3F3F8" w14:textId="7AEF5FF4" w:rsidR="00F56895" w:rsidRPr="00F56895" w:rsidRDefault="00F56895" w:rsidP="00F56895">
      <w:pPr>
        <w:spacing w:after="120"/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goal is to choose the most efficient job sizes to run the simulations in production.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 should select meaningful job sizes to simulate the representative systems, compatible with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reasonably short runtimes: the lowest number of nodes is determined in general by memory and wall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time constraints, while the highest node counts should let you identify the optimal job size that you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plan to use in production simulations and that maximizes the parallel efficiency (ratio of benchmark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speed-up vs. linear speed-up), subject to problem-specific constraints (e.g. memory usage or time-to-solution requiring use of more nodes). However, the parallel efficiency must be at least </w:t>
      </w:r>
      <w:r w:rsidRPr="00F56895">
        <w:rPr>
          <w:rFonts w:ascii="Cambria Math" w:hAnsi="Cambria Math" w:cs="Cambria Math"/>
          <w:sz w:val="22"/>
          <w:szCs w:val="22"/>
        </w:rPr>
        <w:t>∼</w:t>
      </w:r>
      <w:r w:rsidRPr="00F56895">
        <w:rPr>
          <w:rFonts w:ascii="Times New Roman" w:hAnsi="Times New Roman" w:cs="Times New Roman"/>
          <w:sz w:val="22"/>
          <w:szCs w:val="22"/>
        </w:rPr>
        <w:t xml:space="preserve"> 50%: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please do not simply choose the largest job size that results in over 50% parallel efficiency without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justification. If possible, please provide weak scaling tests as well, in addition to the required strong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scaling data.</w:t>
      </w:r>
    </w:p>
    <w:p w14:paraId="07B22F76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 xml:space="preserve">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 xml:space="preserve"> reports the wall time τ in seconds, the corresponding speed-up σ and parallel efficiency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i/>
          <w:iCs/>
          <w:sz w:val="22"/>
          <w:szCs w:val="22"/>
        </w:rPr>
        <w:t>η</w:t>
      </w:r>
      <w:r w:rsidRPr="00F56895">
        <w:rPr>
          <w:rFonts w:ascii="Times New Roman" w:hAnsi="Times New Roman" w:cs="Times New Roman"/>
          <w:sz w:val="22"/>
          <w:szCs w:val="22"/>
        </w:rPr>
        <w:t xml:space="preserve"> for a single representative system, with reference to the corresponding JobID. Figure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 xml:space="preserve"> shows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scaling plot: we started the scaling test on a single node, taking this runtime as a reference to compute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the speed-up of larger job sizes. We then proceed doubling the number of nodes and checking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corresponding speed-up, until we are sure to have reached the </w:t>
      </w:r>
      <w:r w:rsidRPr="00F56895">
        <w:rPr>
          <w:rFonts w:ascii="Cambria Math" w:hAnsi="Cambria Math" w:cs="Cambria Math"/>
          <w:sz w:val="22"/>
          <w:szCs w:val="22"/>
        </w:rPr>
        <w:t>∼</w:t>
      </w:r>
      <w:r w:rsidRPr="00F56895">
        <w:rPr>
          <w:rFonts w:ascii="Times New Roman" w:hAnsi="Times New Roman" w:cs="Times New Roman"/>
          <w:sz w:val="22"/>
          <w:szCs w:val="22"/>
        </w:rPr>
        <w:t xml:space="preserve"> 50% limit in parallel efficiency (8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nodes in the small example below).</w:t>
      </w:r>
    </w:p>
    <w:p w14:paraId="22C4DD0E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D567F47" w14:textId="0312EA46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5290883" wp14:editId="0BFCFA17">
            <wp:extent cx="5334000" cy="1917700"/>
            <wp:effectExtent l="0" t="0" r="0" b="0"/>
            <wp:docPr id="1433961123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61123" name="Picture 1" descr="A white paper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B9E61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346AF49" w14:textId="59C87C12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lastRenderedPageBreak/>
        <w:t>The ratio of the speed-up values (benchmark vs. ideal scaling) for each job size gives the corresponding parallel efficiency.</w:t>
      </w:r>
    </w:p>
    <w:p w14:paraId="29BF775C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select the optimal job size that you plan to use in production simulations, which should</w:t>
      </w:r>
    </w:p>
    <w:p w14:paraId="52174E2B" w14:textId="4821E902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also yield a parallel efficiency (ratio of achieved speed-up vs. linear speed-up) above the 50% limit for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your representative system.</w:t>
      </w:r>
    </w:p>
    <w:p w14:paraId="29A377DA" w14:textId="66463EEE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You are also requested to provide some key parameters of the batch jobs planned on the scratch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filesystem during the development of the project, listed below:</w:t>
      </w:r>
    </w:p>
    <w:p w14:paraId="2C402A5B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F39A3B5" w14:textId="37125FB3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number of jobs that you plan to run simultaneously</w:t>
      </w:r>
    </w:p>
    <w:p w14:paraId="614A5BD3" w14:textId="7EEEEEBD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wall clock time of your typical submission in hours</w:t>
      </w:r>
    </w:p>
    <w:p w14:paraId="7CB19E44" w14:textId="0D4B333A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expected job size of your typical job in nodes</w:t>
      </w:r>
    </w:p>
    <w:p w14:paraId="45119721" w14:textId="59DC09A7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memory per node requested by the typical job in GB</w:t>
      </w:r>
    </w:p>
    <w:p w14:paraId="4EDFB3B7" w14:textId="7A776854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input files read by a job</w:t>
      </w:r>
    </w:p>
    <w:p w14:paraId="76FE4E71" w14:textId="7892EBE0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output files written by a job</w:t>
      </w:r>
    </w:p>
    <w:p w14:paraId="15143286" w14:textId="73430D83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largest file size in GB</w:t>
      </w:r>
    </w:p>
    <w:p w14:paraId="42E300B1" w14:textId="6EEBE1F2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files accessed simultaneously during a job</w:t>
      </w:r>
    </w:p>
    <w:p w14:paraId="199E611E" w14:textId="64EF71D7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library used for I/O</w:t>
      </w:r>
    </w:p>
    <w:p w14:paraId="6C007511" w14:textId="74218376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files on scratch at the same time</w:t>
      </w:r>
    </w:p>
    <w:p w14:paraId="6897FDB7" w14:textId="46141561" w:rsid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size of all files on scratch at the same time</w:t>
      </w:r>
    </w:p>
    <w:p w14:paraId="12CCE849" w14:textId="77777777" w:rsidR="00F56895" w:rsidRPr="00F56895" w:rsidRDefault="00F56895" w:rsidP="00F5689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1CBCC40" w14:textId="643FDBAC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data above will help defining the workflow of your project: if the projects will develop in multiple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tasks with different workflows, then you should report the data for each task of the project separately.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The I/O patterns are relevant for the scratch filesystem and should be specified explicitly, indicating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the maximum number of files accessed simultaneously on the scratch filesystem (Table 2), toghether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with the library used for I/O (e.g.: HDF5 / NetCDF / MPIIO / POSIX / . . . ). Please note that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last two lines of 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 xml:space="preserve"> refer to the overall sum of file number and size, not to individual jobs.</w:t>
      </w:r>
    </w:p>
    <w:p w14:paraId="2717C94A" w14:textId="2BDB4B82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 xml:space="preserve">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 xml:space="preserve"> provides a template of how the workflow parameters should be presented in the proposal.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In our example, a template project will develop in two tasks that will be described in section </w:t>
      </w:r>
      <w:r w:rsidRPr="00F56895">
        <w:rPr>
          <w:rFonts w:ascii="Times New Roman" w:hAnsi="Times New Roman" w:cs="Times New Roman"/>
          <w:b/>
          <w:bCs/>
          <w:sz w:val="22"/>
          <w:szCs w:val="22"/>
        </w:rPr>
        <w:t>Project</w:t>
      </w:r>
      <w:r w:rsidRPr="00F5689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b/>
          <w:bCs/>
          <w:sz w:val="22"/>
          <w:szCs w:val="22"/>
        </w:rPr>
        <w:t>Plan</w:t>
      </w:r>
      <w:r w:rsidRPr="00F56895">
        <w:rPr>
          <w:rFonts w:ascii="Times New Roman" w:hAnsi="Times New Roman" w:cs="Times New Roman"/>
          <w:sz w:val="22"/>
          <w:szCs w:val="22"/>
        </w:rPr>
        <w:t>, therefore we provide two sets of workflow parameters in two columns, one for each task of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project. The overall usage of the scratch filesystem is reported for the two tasks together.</w:t>
      </w:r>
    </w:p>
    <w:p w14:paraId="5691F413" w14:textId="413DCA43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A853671" wp14:editId="39D7BFF4">
            <wp:extent cx="5537200" cy="2616200"/>
            <wp:effectExtent l="0" t="0" r="0" b="0"/>
            <wp:docPr id="581510395" name="Picture 2" descr="A list of task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10395" name="Picture 2" descr="A list of task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F69DA" w14:textId="0CC16D22" w:rsidR="008F4536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Batch Job Summary Report</w:t>
      </w:r>
    </w:p>
    <w:p w14:paraId="7D54E5BB" w14:textId="0B48DC75" w:rsidR="00F56895" w:rsidRDefault="008F4536" w:rsidP="00F56895">
      <w:pPr>
        <w:spacing w:after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Please visit the following link for a better overview of the </w:t>
      </w:r>
      <w:r w:rsidRPr="008F4536">
        <w:rPr>
          <w:rFonts w:ascii="Times New Roman" w:hAnsi="Times New Roman" w:cs="Times New Roman"/>
          <w:b/>
          <w:bCs/>
          <w:color w:val="FF0000"/>
          <w:lang w:val="en-US"/>
        </w:rPr>
        <w:t>Job Report</w:t>
      </w:r>
      <w:r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b/>
          <w:bCs/>
          <w:lang w:val="en-US"/>
        </w:rPr>
        <w:br/>
      </w:r>
      <w:hyperlink r:id="rId8" w:history="1">
        <w:r w:rsidRPr="00D1304B">
          <w:rPr>
            <w:rStyle w:val="Hyperlink"/>
            <w:rFonts w:ascii="Times New Roman" w:hAnsi="Times New Roman" w:cs="Times New Roman"/>
            <w:lang w:val="en-US"/>
          </w:rPr>
          <w:t>https://confluence.cscs.ch/spaces/KB/pages/862946109/Batch+Job+Summary+Report#BatchJobSummaryReport-DownloadingtheExecutable</w:t>
        </w:r>
      </w:hyperlink>
    </w:p>
    <w:p w14:paraId="180EFB76" w14:textId="77777777" w:rsidR="008F4536" w:rsidRPr="008F4536" w:rsidRDefault="008F4536" w:rsidP="00F56895">
      <w:pPr>
        <w:spacing w:after="120"/>
        <w:rPr>
          <w:rFonts w:ascii="Times New Roman" w:hAnsi="Times New Roman" w:cs="Times New Roman"/>
          <w:lang w:val="en-US"/>
        </w:rPr>
      </w:pPr>
    </w:p>
    <w:p w14:paraId="7D00A715" w14:textId="6CE4F389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lastRenderedPageBreak/>
        <w:t>Please report here the batch job summary report of each representative system at the optimal job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size selected in the previous section, which should be above the 50% parallel efficiency. The batch job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summary report can be found at the bottom of the Slurm output file of a successful job.</w:t>
      </w:r>
    </w:p>
    <w:p w14:paraId="6DE1CD69" w14:textId="53D77C1E" w:rsidR="00F56895" w:rsidRDefault="00F56895" w:rsidP="008F453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batch job summary report should look like the example below:</w:t>
      </w:r>
    </w:p>
    <w:p w14:paraId="22C56F28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0D4B3035" w14:textId="0A921F3F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51A02C7" wp14:editId="2EE69BB8">
            <wp:extent cx="5143500" cy="3657600"/>
            <wp:effectExtent l="0" t="0" r="0" b="0"/>
            <wp:docPr id="148328269" name="Picture 3" descr="A screenshot of a dat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8269" name="Picture 3" descr="A screenshot of a data repo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31AB0" w14:textId="79D387AC" w:rsidR="00F56895" w:rsidRPr="00FB3E9D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Resource Justification</w:t>
      </w:r>
      <w:r w:rsidR="00FB3E9D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09A0250D" w14:textId="6FB0CCBC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request of the annual amount of node hours should be clearly linked with the node hours used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by the representative benchmarks: the number of node hours consumed by a simulation is computed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multiplying the number of nodes by the wall time expressed in hours.</w:t>
      </w:r>
    </w:p>
    <w:p w14:paraId="5FBA1C4B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In the small example used throughout this template, the optimal job size of the representative</w:t>
      </w:r>
    </w:p>
    <w:p w14:paraId="7AD28B7B" w14:textId="0CC3C580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 xml:space="preserve">benchmark is 8 nodes and the corresponding wall time reported in 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 xml:space="preserve"> is 182 s, which is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equivalent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to </w:t>
      </w:r>
      <w:r w:rsidRPr="00F56895">
        <w:rPr>
          <w:rFonts w:ascii="Cambria Math" w:hAnsi="Cambria Math" w:cs="Cambria Math"/>
          <w:sz w:val="22"/>
          <w:szCs w:val="22"/>
        </w:rPr>
        <w:t>∼</w:t>
      </w:r>
      <w:r w:rsidRPr="00F56895">
        <w:rPr>
          <w:rFonts w:ascii="Times New Roman" w:hAnsi="Times New Roman" w:cs="Times New Roman"/>
          <w:sz w:val="22"/>
          <w:szCs w:val="22"/>
        </w:rPr>
        <w:t xml:space="preserve"> 0.4044 node hours, as a result of the following product:</w:t>
      </w:r>
    </w:p>
    <w:p w14:paraId="563A05E0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386268DE" w14:textId="79836644" w:rsidR="00F56895" w:rsidRDefault="00F56895" w:rsidP="00F56895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0F73397" wp14:editId="4CF5C38A">
            <wp:extent cx="2235200" cy="368300"/>
            <wp:effectExtent l="0" t="0" r="0" b="0"/>
            <wp:docPr id="1020922383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22383" name="Picture 4" descr="A black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A6167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47950CED" w14:textId="0B004B6E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benchmark is short and represents in general a small number of iterations (cycles, timesteps or</w:t>
      </w:r>
    </w:p>
    <w:p w14:paraId="3C1DA8B4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an equivalent measure), while in a real production simulation we will need to extend it.</w:t>
      </w:r>
    </w:p>
    <w:p w14:paraId="6BE72CC4" w14:textId="0FF6F834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Therefore we will estimate how many iterations should be necessary to complete a simulation in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production. Furthermore, the project plan might contain multiple tasks, each of them requiring several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sets of simulations to complete: the annual resource request will sum the corresponding node hours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obtained multiplying all the factors reported in 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3</w:t>
      </w:r>
      <w:r w:rsidRPr="00F56895">
        <w:rPr>
          <w:rFonts w:ascii="Times New Roman" w:hAnsi="Times New Roman" w:cs="Times New Roman"/>
          <w:sz w:val="22"/>
          <w:szCs w:val="22"/>
        </w:rPr>
        <w:t>.</w:t>
      </w:r>
    </w:p>
    <w:p w14:paraId="656BA560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359F37CA" w14:textId="4EBCD88E" w:rsidR="00F56895" w:rsidRPr="00F56895" w:rsidRDefault="00F56895" w:rsidP="00F5689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3DCCAEB4" wp14:editId="582EF567">
            <wp:extent cx="2870200" cy="1308100"/>
            <wp:effectExtent l="0" t="0" r="0" b="0"/>
            <wp:docPr id="1983926936" name="Picture 5" descr="A black and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26936" name="Picture 5" descr="A black and white text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6A988" w14:textId="3AA65F83" w:rsidR="00F56895" w:rsidRPr="00F56895" w:rsidRDefault="00F56895" w:rsidP="00F56895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small example above will request a total of 20220 annual node hours, summing the node hours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estimated to complete the first and the second task of the project (Table 3), in agreement with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b/>
          <w:bCs/>
          <w:sz w:val="22"/>
          <w:szCs w:val="22"/>
        </w:rPr>
        <w:t>Project Plan.</w:t>
      </w:r>
    </w:p>
    <w:p w14:paraId="689D88E5" w14:textId="06CD97B8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You should present in this section your request for long term storage as well, explaining your needs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based on the I/O pattern of the representative benchmarks reported in the proposal.</w:t>
      </w:r>
    </w:p>
    <w:p w14:paraId="3BC8BB2D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E999CB1" w14:textId="2B24E831" w:rsidR="00F56895" w:rsidRPr="006233A9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Visualisation, pre- and post-processing</w:t>
      </w:r>
      <w:r w:rsidR="006233A9">
        <w:rPr>
          <w:rFonts w:ascii="Times New Roman" w:hAnsi="Times New Roman" w:cs="Times New Roman"/>
          <w:b/>
          <w:bCs/>
          <w:lang w:val="en-US"/>
        </w:rPr>
        <w:t xml:space="preserve"> (if applicable)</w:t>
      </w:r>
    </w:p>
    <w:p w14:paraId="661D3AE5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insert in this subsection the optional requirements for visualisation, pre- and post-processing.</w:t>
      </w:r>
    </w:p>
    <w:p w14:paraId="303080B9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Project Plan: Tasks and Milestones</w:t>
      </w:r>
    </w:p>
    <w:p w14:paraId="36CC84F7" w14:textId="4AD84070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report tasks and milestones of your project. When describing your project development, aside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from laying out the tasks that take you from beginning to end, please mark key dates as well. An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easy way to do this graphically is through the use of a Gantt chart: milestones charts are also useful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to determine more accurately whether or not a project is on schedule.</w:t>
      </w:r>
    </w:p>
    <w:p w14:paraId="0A9EB67A" w14:textId="77777777" w:rsidR="00F56895" w:rsidRPr="00FB3E9D" w:rsidRDefault="00F56895" w:rsidP="00F56895">
      <w:pPr>
        <w:rPr>
          <w:rFonts w:ascii="Times New Roman" w:hAnsi="Times New Roman" w:cs="Times New Roman"/>
          <w:b/>
          <w:bCs/>
        </w:rPr>
      </w:pPr>
      <w:r w:rsidRPr="00FB3E9D">
        <w:rPr>
          <w:rFonts w:ascii="Times New Roman" w:hAnsi="Times New Roman" w:cs="Times New Roman"/>
          <w:b/>
          <w:bCs/>
        </w:rPr>
        <w:t>References</w:t>
      </w:r>
    </w:p>
    <w:p w14:paraId="05CB2617" w14:textId="3D940333" w:rsidR="00F56895" w:rsidRPr="00FB3E9D" w:rsidRDefault="00FB3E9D" w:rsidP="00F56895">
      <w:pPr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</w:pPr>
      <w:r w:rsidRPr="00FB3E9D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Must not be references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of your own work but a l</w:t>
      </w:r>
      <w:r w:rsidRPr="00FB3E9D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ist of relevant references from the literature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!</w:t>
      </w:r>
    </w:p>
    <w:p w14:paraId="7F6FA877" w14:textId="4D3A7353" w:rsidR="00F3265C" w:rsidRDefault="00F3265C" w:rsidP="00F56895">
      <w:pPr>
        <w:rPr>
          <w:rFonts w:ascii="Times New Roman" w:hAnsi="Times New Roman" w:cs="Times New Roman"/>
          <w:sz w:val="22"/>
          <w:szCs w:val="22"/>
        </w:rPr>
      </w:pPr>
    </w:p>
    <w:p w14:paraId="18FE6595" w14:textId="23A899B7" w:rsidR="00FB3E9D" w:rsidRPr="00FB3E9D" w:rsidRDefault="00FB3E9D" w:rsidP="00FB3E9D">
      <w:pPr>
        <w:spacing w:after="120"/>
        <w:rPr>
          <w:rFonts w:ascii="Times New Roman" w:hAnsi="Times New Roman" w:cs="Times New Roman"/>
          <w:b/>
          <w:bCs/>
          <w:color w:val="FF0000"/>
          <w:lang w:val="en-US"/>
        </w:rPr>
      </w:pPr>
      <w:r w:rsidRPr="00FB3E9D">
        <w:rPr>
          <w:rFonts w:ascii="Times New Roman" w:hAnsi="Times New Roman" w:cs="Times New Roman"/>
          <w:b/>
          <w:bCs/>
          <w:color w:val="FF0000"/>
        </w:rPr>
        <w:t>Results from Previous Allocations</w:t>
      </w:r>
      <w:r w:rsidRPr="00FB3E9D">
        <w:rPr>
          <w:rFonts w:ascii="Times New Roman" w:hAnsi="Times New Roman" w:cs="Times New Roman"/>
          <w:b/>
          <w:bCs/>
          <w:color w:val="FF0000"/>
          <w:lang w:val="en-US"/>
        </w:rPr>
        <w:t xml:space="preserve"> can be added as Annexed</w:t>
      </w:r>
    </w:p>
    <w:p w14:paraId="728BB707" w14:textId="77777777" w:rsidR="00FB3E9D" w:rsidRPr="00F56895" w:rsidRDefault="00FB3E9D" w:rsidP="00FB3E9D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list here your past requests, granted projects and used allocations (if applicable). You should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also include a list of research publications that resulted from past allocations.</w:t>
      </w:r>
    </w:p>
    <w:p w14:paraId="3C54B707" w14:textId="77777777" w:rsidR="00FB3E9D" w:rsidRPr="00F56895" w:rsidRDefault="00FB3E9D" w:rsidP="00F56895">
      <w:pPr>
        <w:rPr>
          <w:rFonts w:ascii="Times New Roman" w:hAnsi="Times New Roman" w:cs="Times New Roman"/>
          <w:sz w:val="22"/>
          <w:szCs w:val="22"/>
        </w:rPr>
      </w:pPr>
    </w:p>
    <w:sectPr w:rsidR="00FB3E9D" w:rsidRPr="00F56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F20EB"/>
    <w:multiLevelType w:val="hybridMultilevel"/>
    <w:tmpl w:val="0B3C704E"/>
    <w:lvl w:ilvl="0" w:tplc="BAEEDF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3056"/>
    <w:multiLevelType w:val="hybridMultilevel"/>
    <w:tmpl w:val="2356E878"/>
    <w:lvl w:ilvl="0" w:tplc="BAEEDF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2533"/>
    <w:multiLevelType w:val="hybridMultilevel"/>
    <w:tmpl w:val="9F6A2238"/>
    <w:lvl w:ilvl="0" w:tplc="BAEEDF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B722E"/>
    <w:multiLevelType w:val="hybridMultilevel"/>
    <w:tmpl w:val="21A4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36467">
    <w:abstractNumId w:val="3"/>
  </w:num>
  <w:num w:numId="2" w16cid:durableId="58943884">
    <w:abstractNumId w:val="1"/>
  </w:num>
  <w:num w:numId="3" w16cid:durableId="507331382">
    <w:abstractNumId w:val="0"/>
  </w:num>
  <w:num w:numId="4" w16cid:durableId="1592153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95"/>
    <w:rsid w:val="001177D1"/>
    <w:rsid w:val="00222C48"/>
    <w:rsid w:val="0050521B"/>
    <w:rsid w:val="00573BDB"/>
    <w:rsid w:val="005B570B"/>
    <w:rsid w:val="005F664B"/>
    <w:rsid w:val="006233A9"/>
    <w:rsid w:val="008E3C16"/>
    <w:rsid w:val="008F4536"/>
    <w:rsid w:val="009F029A"/>
    <w:rsid w:val="00A25AB8"/>
    <w:rsid w:val="00A60D53"/>
    <w:rsid w:val="00A71103"/>
    <w:rsid w:val="00AB64A5"/>
    <w:rsid w:val="00B52F7B"/>
    <w:rsid w:val="00C02FB0"/>
    <w:rsid w:val="00D61831"/>
    <w:rsid w:val="00ED5170"/>
    <w:rsid w:val="00F3265C"/>
    <w:rsid w:val="00F56895"/>
    <w:rsid w:val="00FB3E9D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0E9AC"/>
  <w15:chartTrackingRefBased/>
  <w15:docId w15:val="{FD8DC9AD-A3A4-6B46-9A80-7D4F0328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8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68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568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luence.cscs.ch/spaces/KB/pages/862946109/Batch+Job+Summary+Report#BatchJobSummaryReport-DownloadingtheExecutabl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cp2k.or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Giuffreda  Maria Grazia</dc:creator>
  <cp:keywords/>
  <dc:description/>
  <cp:lastModifiedBy>Giuffreda  Maria Grazia</cp:lastModifiedBy>
  <cp:revision>3</cp:revision>
  <dcterms:created xsi:type="dcterms:W3CDTF">2025-05-14T08:53:00Z</dcterms:created>
  <dcterms:modified xsi:type="dcterms:W3CDTF">2025-05-14T08:55:00Z</dcterms:modified>
</cp:coreProperties>
</file>